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A8AA40" w14:textId="77777777" w:rsidR="0067213E" w:rsidRPr="00F35840" w:rsidRDefault="0067213E" w:rsidP="0067213E">
      <w:pPr>
        <w:autoSpaceDE w:val="0"/>
        <w:autoSpaceDN w:val="0"/>
        <w:adjustRightInd w:val="0"/>
        <w:spacing w:after="0"/>
        <w:rPr>
          <w:rFonts w:ascii="Arial" w:hAnsi="Arial" w:cs="Arial"/>
          <w:b/>
          <w:bCs/>
          <w:sz w:val="20"/>
          <w:szCs w:val="20"/>
          <w:lang w:val="en-US"/>
        </w:rPr>
      </w:pPr>
      <w:r w:rsidRPr="00E60262">
        <w:rPr>
          <w:rFonts w:ascii="Arial" w:hAnsi="Arial" w:cs="Arial"/>
          <w:b/>
          <w:bCs/>
          <w:sz w:val="20"/>
          <w:szCs w:val="20"/>
          <w:lang w:val="en-US"/>
        </w:rPr>
        <w:t>September 2025 | EMO Hannover</w:t>
      </w:r>
    </w:p>
    <w:p w14:paraId="74C507DA" w14:textId="77777777" w:rsidR="00CC4269" w:rsidRPr="00AC52F8" w:rsidRDefault="00CC4269" w:rsidP="00CC4269">
      <w:pPr>
        <w:autoSpaceDE w:val="0"/>
        <w:autoSpaceDN w:val="0"/>
        <w:adjustRightInd w:val="0"/>
        <w:spacing w:after="0"/>
        <w:rPr>
          <w:rFonts w:ascii="Arial" w:hAnsi="Arial" w:cs="Arial"/>
          <w:sz w:val="20"/>
          <w:szCs w:val="20"/>
          <w:lang w:val="en-US"/>
        </w:rPr>
      </w:pPr>
    </w:p>
    <w:p w14:paraId="45CB2923" w14:textId="77777777" w:rsidR="00CC4269" w:rsidRPr="00AC52F8" w:rsidRDefault="00CC4269" w:rsidP="00CC4269">
      <w:pPr>
        <w:autoSpaceDE w:val="0"/>
        <w:autoSpaceDN w:val="0"/>
        <w:adjustRightInd w:val="0"/>
        <w:spacing w:after="0"/>
        <w:rPr>
          <w:rFonts w:ascii="Arial" w:hAnsi="Arial" w:cs="Arial"/>
          <w:sz w:val="20"/>
          <w:szCs w:val="20"/>
          <w:lang w:val="en-US"/>
        </w:rPr>
      </w:pPr>
    </w:p>
    <w:p w14:paraId="1DF5EFC5" w14:textId="77777777" w:rsidR="00CC4269" w:rsidRPr="00AC52F8" w:rsidRDefault="00CC4269" w:rsidP="00CC4269">
      <w:pPr>
        <w:autoSpaceDE w:val="0"/>
        <w:autoSpaceDN w:val="0"/>
        <w:adjustRightInd w:val="0"/>
        <w:spacing w:after="0"/>
        <w:rPr>
          <w:rFonts w:ascii="Arial" w:hAnsi="Arial" w:cs="Arial"/>
          <w:sz w:val="20"/>
          <w:szCs w:val="20"/>
          <w:lang w:val="en-US"/>
        </w:rPr>
      </w:pPr>
    </w:p>
    <w:p w14:paraId="7EFC1A0D" w14:textId="77777777" w:rsidR="00CC4269" w:rsidRPr="00AC52F8" w:rsidRDefault="00CC4269" w:rsidP="00F46FB3">
      <w:pPr>
        <w:autoSpaceDE w:val="0"/>
        <w:autoSpaceDN w:val="0"/>
        <w:adjustRightInd w:val="0"/>
        <w:spacing w:after="0" w:line="360" w:lineRule="auto"/>
        <w:rPr>
          <w:rFonts w:ascii="Arial" w:hAnsi="Arial" w:cs="Arial"/>
          <w:sz w:val="20"/>
          <w:szCs w:val="20"/>
          <w:lang w:val="en-US"/>
        </w:rPr>
      </w:pPr>
    </w:p>
    <w:p w14:paraId="278D6770" w14:textId="77777777" w:rsidR="008F6FB0" w:rsidRPr="008F6FB0" w:rsidRDefault="008F6FB0" w:rsidP="008F6FB0">
      <w:pPr>
        <w:rPr>
          <w:rFonts w:ascii="Arial" w:hAnsi="Arial"/>
          <w:b/>
          <w:bCs/>
          <w:lang w:val="en-US"/>
        </w:rPr>
      </w:pPr>
      <w:r w:rsidRPr="008F6FB0">
        <w:rPr>
          <w:rFonts w:ascii="Arial" w:hAnsi="Arial"/>
          <w:b/>
          <w:bCs/>
          <w:lang w:val="en-US"/>
        </w:rPr>
        <w:t>New system for grooving and parting off</w:t>
      </w:r>
    </w:p>
    <w:p w14:paraId="221C7E1A" w14:textId="531E4EDA" w:rsidR="008F6FB0" w:rsidRPr="008F6FB0" w:rsidRDefault="008F6FB0" w:rsidP="008F6FB0">
      <w:pPr>
        <w:rPr>
          <w:rFonts w:ascii="Arial" w:hAnsi="Arial"/>
          <w:lang w:val="en-US"/>
        </w:rPr>
      </w:pPr>
      <w:r w:rsidRPr="008F6FB0">
        <w:rPr>
          <w:rFonts w:ascii="Arial" w:hAnsi="Arial"/>
          <w:lang w:val="en-US"/>
        </w:rPr>
        <w:t>S234 – this is the name of the newly developed parting system that H</w:t>
      </w:r>
      <w:r>
        <w:rPr>
          <w:rFonts w:ascii="Arial" w:hAnsi="Arial"/>
          <w:lang w:val="en-US"/>
        </w:rPr>
        <w:t>orn</w:t>
      </w:r>
      <w:r w:rsidRPr="008F6FB0">
        <w:rPr>
          <w:rFonts w:ascii="Arial" w:hAnsi="Arial"/>
          <w:lang w:val="en-US"/>
        </w:rPr>
        <w:t xml:space="preserve"> has developed especially for large grooving depths. The double-edged system enables a maximum depth of cut of 33 mm (1.300"). This means that diameters up to 65 mm (2.560") can be parted off reliably and economically. The combination of high grooving depths, rigid clamping, high-performance chip breaker geometry and internal cooling makes the system extremely attractive in terms of price/performance ratio. </w:t>
      </w:r>
    </w:p>
    <w:p w14:paraId="3A888939" w14:textId="7FC48EB9" w:rsidR="008F6FB0" w:rsidRPr="00AC52F8" w:rsidRDefault="008F6FB0" w:rsidP="009071C6">
      <w:pPr>
        <w:rPr>
          <w:rFonts w:ascii="Arial" w:hAnsi="Arial"/>
          <w:lang w:val="en-US"/>
        </w:rPr>
      </w:pPr>
      <w:r w:rsidRPr="008F6FB0">
        <w:rPr>
          <w:rFonts w:ascii="Arial" w:hAnsi="Arial"/>
          <w:lang w:val="en-US"/>
        </w:rPr>
        <w:t>The inserts are available in cutting widths of 2 mm (0.079”) and 3 mm (0.118"). The corner radii are 0.2 mm (0.008") and 0.3 mm (0.012”) respectively. The sintered EN geometry ensures reliable chip removal. Depending on the material to be machined, the inserts are available in AS45 and IG65 grades. Square shank holders in sizes 20 mm x 20 mm (0.787 x 0.787") and 25 mm x 25 mm (0.984 x 0.984") ensure stable clamping. H</w:t>
      </w:r>
      <w:r w:rsidR="008D2553">
        <w:rPr>
          <w:rFonts w:ascii="Arial" w:hAnsi="Arial"/>
          <w:lang w:val="en-US"/>
        </w:rPr>
        <w:t>orn</w:t>
      </w:r>
      <w:r w:rsidRPr="008F6FB0">
        <w:rPr>
          <w:rFonts w:ascii="Arial" w:hAnsi="Arial"/>
          <w:lang w:val="en-US"/>
        </w:rPr>
        <w:t xml:space="preserve"> also offers reinforced grooving blades and tool holders for the modular parting and grooving system. All types are equipped with internal coolant supply.</w:t>
      </w:r>
    </w:p>
    <w:p w14:paraId="09964C93" w14:textId="43B1A1DD" w:rsidR="009071C6" w:rsidRDefault="008F6FB0" w:rsidP="009071C6">
      <w:pPr>
        <w:autoSpaceDE w:val="0"/>
        <w:autoSpaceDN w:val="0"/>
        <w:adjustRightInd w:val="0"/>
        <w:spacing w:after="0" w:line="360" w:lineRule="auto"/>
        <w:rPr>
          <w:rFonts w:ascii="Arial" w:hAnsi="Arial" w:cs="Arial"/>
          <w:i/>
          <w:lang w:val="en-US"/>
        </w:rPr>
      </w:pPr>
      <w:r>
        <w:rPr>
          <w:rFonts w:ascii="Arial" w:hAnsi="Arial" w:cs="Arial"/>
          <w:i/>
          <w:lang w:val="en-US"/>
        </w:rPr>
        <w:t xml:space="preserve">1.060 </w:t>
      </w:r>
      <w:r w:rsidR="009071C6" w:rsidRPr="00AC52F8">
        <w:rPr>
          <w:rFonts w:ascii="Arial" w:hAnsi="Arial" w:cs="Arial"/>
          <w:i/>
          <w:lang w:val="en-US"/>
        </w:rPr>
        <w:t>characters incl. spaces</w:t>
      </w:r>
    </w:p>
    <w:p w14:paraId="12A1E660" w14:textId="77777777" w:rsidR="008F6FB0" w:rsidRPr="00AC52F8" w:rsidRDefault="008F6FB0" w:rsidP="009071C6">
      <w:pPr>
        <w:autoSpaceDE w:val="0"/>
        <w:autoSpaceDN w:val="0"/>
        <w:adjustRightInd w:val="0"/>
        <w:spacing w:after="0" w:line="360" w:lineRule="auto"/>
        <w:rPr>
          <w:rFonts w:ascii="Arial" w:hAnsi="Arial" w:cs="Arial"/>
          <w:i/>
          <w:lang w:val="en-US"/>
        </w:rPr>
      </w:pPr>
    </w:p>
    <w:p w14:paraId="66045EE5" w14:textId="77777777" w:rsidR="009071C6" w:rsidRPr="00AC52F8" w:rsidRDefault="009071C6" w:rsidP="009071C6">
      <w:pPr>
        <w:rPr>
          <w:b/>
          <w:lang w:val="en-US"/>
        </w:rPr>
      </w:pPr>
    </w:p>
    <w:p w14:paraId="50B95992" w14:textId="2BB24207" w:rsidR="009071C6" w:rsidRPr="00AC52F8" w:rsidRDefault="00AC52F8" w:rsidP="009071C6">
      <w:pPr>
        <w:rPr>
          <w:b/>
          <w:lang w:val="en-US"/>
        </w:rPr>
      </w:pPr>
      <w:r>
        <w:rPr>
          <w:rFonts w:ascii="Arial" w:hAnsi="Arial" w:cs="Arial"/>
          <w:noProof/>
        </w:rPr>
        <w:drawing>
          <wp:inline distT="0" distB="0" distL="0" distR="0" wp14:anchorId="709BBE96" wp14:editId="21EB7B9A">
            <wp:extent cx="1912843" cy="286702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920279" cy="2878170"/>
                    </a:xfrm>
                    <a:prstGeom prst="rect">
                      <a:avLst/>
                    </a:prstGeom>
                    <a:noFill/>
                    <a:ln>
                      <a:noFill/>
                    </a:ln>
                  </pic:spPr>
                </pic:pic>
              </a:graphicData>
            </a:graphic>
          </wp:inline>
        </w:drawing>
      </w:r>
    </w:p>
    <w:p w14:paraId="407B3BB1" w14:textId="11DCFF0A" w:rsidR="009071C6" w:rsidRPr="00AC52F8" w:rsidRDefault="00B05BA0" w:rsidP="009071C6">
      <w:pPr>
        <w:rPr>
          <w:rFonts w:ascii="Arial" w:hAnsi="Arial" w:cs="Arial"/>
          <w:lang w:val="en-US"/>
        </w:rPr>
      </w:pPr>
      <w:r w:rsidRPr="00AC52F8">
        <w:rPr>
          <w:rFonts w:ascii="Arial" w:hAnsi="Arial" w:cs="Arial"/>
          <w:b/>
          <w:lang w:val="en-US"/>
        </w:rPr>
        <w:t>p</w:t>
      </w:r>
      <w:r w:rsidR="009071C6" w:rsidRPr="00AC52F8">
        <w:rPr>
          <w:rFonts w:ascii="Arial" w:hAnsi="Arial" w:cs="Arial"/>
          <w:b/>
          <w:lang w:val="en-US"/>
        </w:rPr>
        <w:t>hoto caption:</w:t>
      </w:r>
      <w:r w:rsidR="009071C6" w:rsidRPr="00AC52F8">
        <w:rPr>
          <w:rFonts w:ascii="Arial" w:hAnsi="Arial" w:cs="Arial"/>
          <w:lang w:val="en-US"/>
        </w:rPr>
        <w:t xml:space="preserve"> </w:t>
      </w:r>
      <w:r w:rsidR="008D2553" w:rsidRPr="008F6FB0">
        <w:rPr>
          <w:rFonts w:ascii="Arial" w:hAnsi="Arial"/>
          <w:lang w:val="en-US"/>
        </w:rPr>
        <w:t>S234 – this is the name of the newly developed parting system that H</w:t>
      </w:r>
      <w:r w:rsidR="008D2553">
        <w:rPr>
          <w:rFonts w:ascii="Arial" w:hAnsi="Arial"/>
          <w:lang w:val="en-US"/>
        </w:rPr>
        <w:t>orn</w:t>
      </w:r>
      <w:r w:rsidR="008D2553" w:rsidRPr="008F6FB0">
        <w:rPr>
          <w:rFonts w:ascii="Arial" w:hAnsi="Arial"/>
          <w:lang w:val="en-US"/>
        </w:rPr>
        <w:t xml:space="preserve"> has developed especially for large grooving depths.</w:t>
      </w:r>
    </w:p>
    <w:p w14:paraId="52ADC7F2" w14:textId="77777777" w:rsidR="009071C6" w:rsidRPr="00AC52F8" w:rsidRDefault="009071C6" w:rsidP="009071C6">
      <w:pPr>
        <w:rPr>
          <w:rFonts w:ascii="Arial" w:hAnsi="Arial" w:cs="Arial"/>
          <w:lang w:val="en-US"/>
        </w:rPr>
      </w:pPr>
      <w:r w:rsidRPr="00AC52F8">
        <w:rPr>
          <w:rFonts w:ascii="Arial" w:hAnsi="Arial" w:cs="Arial"/>
          <w:lang w:val="en-US"/>
        </w:rPr>
        <w:t>Source: Horn/Sauermann</w:t>
      </w:r>
    </w:p>
    <w:p w14:paraId="6FDC762A" w14:textId="2D57E387" w:rsidR="009071C6" w:rsidRDefault="009071C6" w:rsidP="009071C6">
      <w:pPr>
        <w:rPr>
          <w:rFonts w:ascii="Arial" w:hAnsi="Arial" w:cs="Arial"/>
          <w:lang w:val="en-US"/>
        </w:rPr>
      </w:pPr>
    </w:p>
    <w:p w14:paraId="1FC0721C" w14:textId="5589856A" w:rsidR="00AC52F8" w:rsidRDefault="00AC52F8" w:rsidP="009071C6">
      <w:pPr>
        <w:rPr>
          <w:rFonts w:ascii="Arial" w:hAnsi="Arial" w:cs="Arial"/>
          <w:lang w:val="en-US"/>
        </w:rPr>
      </w:pPr>
      <w:r>
        <w:rPr>
          <w:rFonts w:ascii="Arial" w:hAnsi="Arial" w:cs="Arial"/>
          <w:i/>
          <w:noProof/>
        </w:rPr>
        <w:lastRenderedPageBreak/>
        <w:drawing>
          <wp:inline distT="0" distB="0" distL="0" distR="0" wp14:anchorId="17D01C2F" wp14:editId="25D60766">
            <wp:extent cx="1973427" cy="2957830"/>
            <wp:effectExtent l="0" t="0" r="825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003659" cy="3003143"/>
                    </a:xfrm>
                    <a:prstGeom prst="rect">
                      <a:avLst/>
                    </a:prstGeom>
                    <a:noFill/>
                    <a:ln>
                      <a:noFill/>
                    </a:ln>
                  </pic:spPr>
                </pic:pic>
              </a:graphicData>
            </a:graphic>
          </wp:inline>
        </w:drawing>
      </w:r>
    </w:p>
    <w:p w14:paraId="7DBF7B7A" w14:textId="40CAEAFF" w:rsidR="00AC52F8" w:rsidRPr="008D2553" w:rsidRDefault="00AC52F8" w:rsidP="00AC52F8">
      <w:pPr>
        <w:rPr>
          <w:rFonts w:ascii="Arial" w:hAnsi="Arial"/>
          <w:lang w:val="en-US"/>
        </w:rPr>
      </w:pPr>
      <w:r w:rsidRPr="00AC52F8">
        <w:rPr>
          <w:rFonts w:ascii="Arial" w:hAnsi="Arial" w:cs="Arial"/>
          <w:b/>
          <w:lang w:val="en-US"/>
        </w:rPr>
        <w:t>photo caption:</w:t>
      </w:r>
      <w:r w:rsidRPr="00AC52F8">
        <w:rPr>
          <w:rFonts w:ascii="Arial" w:hAnsi="Arial" w:cs="Arial"/>
          <w:lang w:val="en-US"/>
        </w:rPr>
        <w:t xml:space="preserve"> </w:t>
      </w:r>
      <w:r w:rsidR="008D2553" w:rsidRPr="008F6FB0">
        <w:rPr>
          <w:rFonts w:ascii="Arial" w:hAnsi="Arial"/>
          <w:lang w:val="en-US"/>
        </w:rPr>
        <w:t>H</w:t>
      </w:r>
      <w:r w:rsidR="008D2553">
        <w:rPr>
          <w:rFonts w:ascii="Arial" w:hAnsi="Arial"/>
          <w:lang w:val="en-US"/>
        </w:rPr>
        <w:t>orn</w:t>
      </w:r>
      <w:r w:rsidR="008D2553" w:rsidRPr="008F6FB0">
        <w:rPr>
          <w:rFonts w:ascii="Arial" w:hAnsi="Arial"/>
          <w:lang w:val="en-US"/>
        </w:rPr>
        <w:t xml:space="preserve"> offers reinforced grooving blades and tool holders for the modular parting and grooving system. All types are equipped with internal coolant supply.</w:t>
      </w:r>
    </w:p>
    <w:p w14:paraId="35F0FD5E" w14:textId="77777777" w:rsidR="00AC52F8" w:rsidRPr="00AC52F8" w:rsidRDefault="00AC52F8" w:rsidP="00AC52F8">
      <w:pPr>
        <w:rPr>
          <w:rFonts w:ascii="Arial" w:hAnsi="Arial" w:cs="Arial"/>
          <w:lang w:val="en-US"/>
        </w:rPr>
      </w:pPr>
      <w:r w:rsidRPr="00AC52F8">
        <w:rPr>
          <w:rFonts w:ascii="Arial" w:hAnsi="Arial" w:cs="Arial"/>
          <w:lang w:val="en-US"/>
        </w:rPr>
        <w:t>Source: Horn/Sauermann</w:t>
      </w:r>
    </w:p>
    <w:p w14:paraId="72331920" w14:textId="77777777" w:rsidR="00AC52F8" w:rsidRPr="00AC52F8" w:rsidRDefault="00AC52F8" w:rsidP="009071C6">
      <w:pPr>
        <w:rPr>
          <w:rFonts w:ascii="Arial" w:hAnsi="Arial" w:cs="Arial"/>
          <w:lang w:val="en-US"/>
        </w:rPr>
      </w:pPr>
    </w:p>
    <w:p w14:paraId="77AE0EA2" w14:textId="77777777" w:rsidR="00C743ED" w:rsidRPr="00AC52F8" w:rsidRDefault="00C743ED" w:rsidP="00C743ED">
      <w:pPr>
        <w:rPr>
          <w:rFonts w:ascii="Arial" w:hAnsi="Arial" w:cs="Arial"/>
          <w:lang w:val="en-US"/>
        </w:rPr>
      </w:pPr>
    </w:p>
    <w:p w14:paraId="6B7453E9" w14:textId="77777777" w:rsidR="00C743ED" w:rsidRPr="00AC52F8" w:rsidRDefault="00C743ED" w:rsidP="00C743ED">
      <w:pPr>
        <w:autoSpaceDE w:val="0"/>
        <w:autoSpaceDN w:val="0"/>
        <w:adjustRightInd w:val="0"/>
        <w:spacing w:after="0" w:line="360" w:lineRule="auto"/>
        <w:rPr>
          <w:rFonts w:ascii="Arial" w:hAnsi="Arial" w:cs="Arial"/>
          <w:lang w:val="en-US"/>
        </w:rPr>
      </w:pPr>
      <w:r w:rsidRPr="00AC52F8">
        <w:rPr>
          <w:rFonts w:ascii="Arial" w:hAnsi="Arial" w:cs="Arial"/>
          <w:lang w:val="en-US"/>
        </w:rPr>
        <w:t>Contact person for enquiries:</w:t>
      </w:r>
    </w:p>
    <w:p w14:paraId="68C4039C" w14:textId="77777777" w:rsidR="00C743ED" w:rsidRPr="00AC52F8" w:rsidRDefault="00C743ED" w:rsidP="00C743ED">
      <w:pPr>
        <w:autoSpaceDE w:val="0"/>
        <w:autoSpaceDN w:val="0"/>
        <w:adjustRightInd w:val="0"/>
        <w:spacing w:after="0" w:line="360" w:lineRule="auto"/>
        <w:rPr>
          <w:rFonts w:ascii="Arial" w:hAnsi="Arial" w:cs="Arial"/>
          <w:lang w:val="en-US"/>
        </w:rPr>
      </w:pPr>
      <w:r w:rsidRPr="00AC52F8">
        <w:rPr>
          <w:rFonts w:ascii="Arial" w:hAnsi="Arial" w:cs="Arial"/>
          <w:lang w:val="en-US"/>
        </w:rPr>
        <w:t>Hartmetall-Werkzeugfabrik Paul Horn GmbH</w:t>
      </w:r>
    </w:p>
    <w:p w14:paraId="42CB5C27" w14:textId="77777777" w:rsidR="00C743ED" w:rsidRPr="00AC52F8" w:rsidRDefault="00C743ED" w:rsidP="00C743ED">
      <w:pPr>
        <w:autoSpaceDE w:val="0"/>
        <w:autoSpaceDN w:val="0"/>
        <w:adjustRightInd w:val="0"/>
        <w:spacing w:after="0" w:line="360" w:lineRule="auto"/>
        <w:rPr>
          <w:rFonts w:ascii="Arial" w:hAnsi="Arial" w:cs="Arial"/>
          <w:lang w:val="en-US"/>
        </w:rPr>
      </w:pPr>
      <w:r w:rsidRPr="00AC52F8">
        <w:rPr>
          <w:rFonts w:ascii="Arial" w:hAnsi="Arial" w:cs="Arial"/>
          <w:lang w:val="en-US"/>
        </w:rPr>
        <w:t>Christian Thiele</w:t>
      </w:r>
    </w:p>
    <w:p w14:paraId="0E9B0DE7" w14:textId="77777777" w:rsidR="00C743ED" w:rsidRPr="00AC52F8" w:rsidRDefault="00C743ED" w:rsidP="00C743ED">
      <w:pPr>
        <w:autoSpaceDE w:val="0"/>
        <w:autoSpaceDN w:val="0"/>
        <w:adjustRightInd w:val="0"/>
        <w:spacing w:after="0" w:line="360" w:lineRule="auto"/>
        <w:rPr>
          <w:rFonts w:ascii="Arial" w:hAnsi="Arial" w:cs="Arial"/>
          <w:lang w:val="en-US"/>
        </w:rPr>
      </w:pPr>
      <w:r w:rsidRPr="00AC52F8">
        <w:rPr>
          <w:rFonts w:ascii="Arial" w:hAnsi="Arial" w:cs="Arial"/>
          <w:lang w:val="en-US"/>
        </w:rPr>
        <w:t>Press Officer</w:t>
      </w:r>
    </w:p>
    <w:p w14:paraId="6D710033" w14:textId="77777777" w:rsidR="00C743ED" w:rsidRPr="00A34100" w:rsidRDefault="00C743ED" w:rsidP="00C743ED">
      <w:pPr>
        <w:autoSpaceDE w:val="0"/>
        <w:autoSpaceDN w:val="0"/>
        <w:adjustRightInd w:val="0"/>
        <w:spacing w:after="0" w:line="360" w:lineRule="auto"/>
        <w:rPr>
          <w:rFonts w:ascii="Arial" w:hAnsi="Arial" w:cs="Arial"/>
        </w:rPr>
      </w:pPr>
      <w:r>
        <w:rPr>
          <w:rFonts w:ascii="Arial" w:hAnsi="Arial" w:cs="Arial"/>
        </w:rPr>
        <w:t>Horn-Straße 1</w:t>
      </w:r>
      <w:r w:rsidRPr="00A34100">
        <w:rPr>
          <w:rFonts w:ascii="Arial" w:hAnsi="Arial" w:cs="Arial"/>
        </w:rPr>
        <w:t>, 72072 Tübingen</w:t>
      </w:r>
    </w:p>
    <w:p w14:paraId="2321A7F4" w14:textId="77777777" w:rsidR="00C743ED" w:rsidRPr="00AC52F8" w:rsidRDefault="00C743ED" w:rsidP="00C743ED">
      <w:pPr>
        <w:autoSpaceDE w:val="0"/>
        <w:autoSpaceDN w:val="0"/>
        <w:adjustRightInd w:val="0"/>
        <w:spacing w:after="0" w:line="360" w:lineRule="auto"/>
        <w:rPr>
          <w:rFonts w:ascii="Arial" w:hAnsi="Arial" w:cs="Arial"/>
        </w:rPr>
      </w:pPr>
      <w:r w:rsidRPr="00AC52F8">
        <w:rPr>
          <w:rFonts w:ascii="Arial" w:hAnsi="Arial" w:cs="Arial"/>
        </w:rPr>
        <w:t>Tel.: +49 7071 7004-1820, Fax: +49 7071 72893</w:t>
      </w:r>
    </w:p>
    <w:p w14:paraId="5D350631" w14:textId="77777777" w:rsidR="009968F0" w:rsidRDefault="00C743ED" w:rsidP="009968F0">
      <w:pPr>
        <w:spacing w:line="360" w:lineRule="auto"/>
        <w:rPr>
          <w:rFonts w:ascii="Arial" w:hAnsi="Arial" w:cs="Arial"/>
          <w:lang w:val="it-IT"/>
        </w:rPr>
      </w:pPr>
      <w:r w:rsidRPr="00F5059A">
        <w:rPr>
          <w:rFonts w:ascii="Arial" w:hAnsi="Arial" w:cs="Arial"/>
          <w:lang w:val="en-US"/>
        </w:rPr>
        <w:t xml:space="preserve">Email: </w:t>
      </w:r>
      <w:hyperlink r:id="rId8" w:history="1">
        <w:r w:rsidR="003113B5" w:rsidRPr="00B23CE1">
          <w:rPr>
            <w:rStyle w:val="Hyperlink"/>
            <w:rFonts w:ascii="Arial" w:hAnsi="Arial" w:cs="Arial"/>
            <w:lang w:val="it-IT"/>
          </w:rPr>
          <w:t>Christian.Thiele@de.horn-group.com</w:t>
        </w:r>
      </w:hyperlink>
      <w:r w:rsidR="003113B5">
        <w:rPr>
          <w:rFonts w:ascii="Arial" w:hAnsi="Arial" w:cs="Arial"/>
          <w:lang w:val="it-IT"/>
        </w:rPr>
        <w:t xml:space="preserve">, </w:t>
      </w:r>
      <w:hyperlink r:id="rId9" w:history="1">
        <w:r w:rsidR="009968F0" w:rsidRPr="003B7845">
          <w:rPr>
            <w:rStyle w:val="Hyperlink"/>
            <w:rFonts w:ascii="Arial" w:hAnsi="Arial" w:cs="Arial"/>
            <w:lang w:val="it-IT"/>
          </w:rPr>
          <w:t>horn-group.com</w:t>
        </w:r>
      </w:hyperlink>
    </w:p>
    <w:p w14:paraId="563B7BBD" w14:textId="77777777" w:rsidR="003113B5" w:rsidRPr="00AC52F8" w:rsidRDefault="003113B5" w:rsidP="003113B5">
      <w:pPr>
        <w:spacing w:line="360" w:lineRule="auto"/>
        <w:rPr>
          <w:rFonts w:ascii="Arial" w:hAnsi="Arial" w:cs="Arial"/>
          <w:lang w:val="en-US"/>
        </w:rPr>
      </w:pPr>
    </w:p>
    <w:p w14:paraId="4306D7C1" w14:textId="77777777" w:rsidR="00C743ED" w:rsidRDefault="00C743ED" w:rsidP="00CE37E9">
      <w:pPr>
        <w:autoSpaceDE w:val="0"/>
        <w:autoSpaceDN w:val="0"/>
        <w:adjustRightInd w:val="0"/>
        <w:spacing w:after="0" w:line="360" w:lineRule="auto"/>
        <w:rPr>
          <w:rFonts w:ascii="Arial" w:hAnsi="Arial" w:cs="Arial"/>
          <w:lang w:val="en-US"/>
        </w:rPr>
      </w:pPr>
    </w:p>
    <w:p w14:paraId="788FD5A3" w14:textId="77777777" w:rsidR="00C743ED" w:rsidRDefault="00C743ED" w:rsidP="00C743ED">
      <w:pPr>
        <w:autoSpaceDE w:val="0"/>
        <w:autoSpaceDN w:val="0"/>
        <w:adjustRightInd w:val="0"/>
        <w:spacing w:after="0" w:line="360" w:lineRule="auto"/>
        <w:rPr>
          <w:rFonts w:ascii="Arial" w:hAnsi="Arial" w:cs="Arial"/>
          <w:lang w:val="en-US"/>
        </w:rPr>
      </w:pPr>
    </w:p>
    <w:p w14:paraId="4103B5D7" w14:textId="77777777" w:rsidR="009071C6" w:rsidRPr="00AC52F8" w:rsidRDefault="009071C6" w:rsidP="009071C6">
      <w:pPr>
        <w:rPr>
          <w:rFonts w:ascii="Arial" w:hAnsi="Arial" w:cs="Arial"/>
          <w:lang w:val="en-US"/>
        </w:rPr>
      </w:pPr>
    </w:p>
    <w:sectPr w:rsidR="009071C6" w:rsidRPr="00AC52F8"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C67D5E" w14:textId="77777777" w:rsidR="00DB1C8D" w:rsidRDefault="00DB1C8D" w:rsidP="00925DB2">
      <w:pPr>
        <w:spacing w:after="0" w:line="240" w:lineRule="auto"/>
      </w:pPr>
      <w:r>
        <w:separator/>
      </w:r>
    </w:p>
  </w:endnote>
  <w:endnote w:type="continuationSeparator" w:id="0">
    <w:p w14:paraId="3132181C" w14:textId="77777777" w:rsidR="00DB1C8D" w:rsidRDefault="00DB1C8D"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8F158F" w14:textId="77777777" w:rsidR="00DD4B1C" w:rsidRPr="00925DB2" w:rsidRDefault="00DD4B1C">
    <w:pPr>
      <w:pStyle w:val="Fuzeile"/>
      <w:jc w:val="right"/>
      <w:rPr>
        <w:rFonts w:ascii="Arial" w:hAnsi="Arial" w:cs="Arial"/>
        <w:sz w:val="16"/>
        <w:szCs w:val="16"/>
      </w:rPr>
    </w:pPr>
  </w:p>
  <w:p w14:paraId="283AE651"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C743ED">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C743ED">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C1FC23" w14:textId="77777777" w:rsidR="0091455E" w:rsidRPr="00925DB2" w:rsidRDefault="0091455E" w:rsidP="0091455E">
    <w:pPr>
      <w:pStyle w:val="Fuzeile"/>
      <w:jc w:val="right"/>
      <w:rPr>
        <w:rFonts w:ascii="Arial" w:hAnsi="Arial" w:cs="Arial"/>
        <w:sz w:val="16"/>
        <w:szCs w:val="16"/>
      </w:rPr>
    </w:pPr>
  </w:p>
  <w:p w14:paraId="3FF2AAA0"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9968F0">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9968F0">
      <w:rPr>
        <w:rFonts w:ascii="Arial" w:hAnsi="Arial" w:cs="Arial"/>
        <w:noProof/>
        <w:sz w:val="16"/>
        <w:szCs w:val="16"/>
      </w:rPr>
      <w:t>1</w:t>
    </w:r>
    <w:r w:rsidRPr="00925DB2">
      <w:rPr>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EC0283" w14:textId="77777777" w:rsidR="00DB1C8D" w:rsidRDefault="00DB1C8D" w:rsidP="00925DB2">
      <w:pPr>
        <w:spacing w:after="0" w:line="240" w:lineRule="auto"/>
      </w:pPr>
      <w:r>
        <w:separator/>
      </w:r>
    </w:p>
  </w:footnote>
  <w:footnote w:type="continuationSeparator" w:id="0">
    <w:p w14:paraId="688522FA" w14:textId="77777777" w:rsidR="00DB1C8D" w:rsidRDefault="00DB1C8D" w:rsidP="00925D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28AB3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E3D0AF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6DB539D"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723A7B9"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DE61714"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F106747"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357094D"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D0CA837"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99E064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E635910"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7AA8C2CB" wp14:editId="3745ED84">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94CF15" w14:textId="77777777" w:rsidR="00CC4269" w:rsidRPr="00CC4269" w:rsidRDefault="00CC4269" w:rsidP="00CC4269">
    <w:pPr>
      <w:pStyle w:val="Kopfzeile"/>
      <w:spacing w:line="276" w:lineRule="auto"/>
      <w:rPr>
        <w:rFonts w:ascii="Arial" w:hAnsi="Arial" w:cs="Arial"/>
        <w:sz w:val="20"/>
      </w:rPr>
    </w:pPr>
  </w:p>
  <w:p w14:paraId="0ED940DC" w14:textId="77777777" w:rsidR="00CC4269" w:rsidRPr="00CC4269" w:rsidRDefault="00CC4269" w:rsidP="00CC4269">
    <w:pPr>
      <w:pStyle w:val="Kopfzeile"/>
      <w:spacing w:line="276" w:lineRule="auto"/>
      <w:rPr>
        <w:rFonts w:ascii="Arial" w:hAnsi="Arial" w:cs="Arial"/>
        <w:sz w:val="20"/>
      </w:rPr>
    </w:pPr>
  </w:p>
  <w:p w14:paraId="3F99DE6F" w14:textId="77777777" w:rsidR="00CC4269" w:rsidRPr="00CC4269" w:rsidRDefault="00CC4269" w:rsidP="00CC4269">
    <w:pPr>
      <w:pStyle w:val="Kopfzeile"/>
      <w:spacing w:line="276" w:lineRule="auto"/>
      <w:rPr>
        <w:rFonts w:ascii="Arial" w:hAnsi="Arial" w:cs="Arial"/>
        <w:sz w:val="20"/>
      </w:rPr>
    </w:pPr>
  </w:p>
  <w:p w14:paraId="0CF7301A" w14:textId="77777777" w:rsidR="00CC4269" w:rsidRPr="00CC4269" w:rsidRDefault="00CC4269" w:rsidP="00CC4269">
    <w:pPr>
      <w:pStyle w:val="Kopfzeile"/>
      <w:spacing w:line="276" w:lineRule="auto"/>
      <w:rPr>
        <w:rFonts w:ascii="Arial" w:hAnsi="Arial" w:cs="Arial"/>
        <w:sz w:val="20"/>
      </w:rPr>
    </w:pPr>
  </w:p>
  <w:p w14:paraId="01FD1EE1"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10B5BFE4" wp14:editId="278F46A0">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0455"/>
    <w:rsid w:val="000034D9"/>
    <w:rsid w:val="00014CB7"/>
    <w:rsid w:val="000327A8"/>
    <w:rsid w:val="000409D7"/>
    <w:rsid w:val="000468D0"/>
    <w:rsid w:val="00083723"/>
    <w:rsid w:val="00083840"/>
    <w:rsid w:val="00094644"/>
    <w:rsid w:val="000A36AA"/>
    <w:rsid w:val="000C3359"/>
    <w:rsid w:val="000C7345"/>
    <w:rsid w:val="000E45D3"/>
    <w:rsid w:val="00116221"/>
    <w:rsid w:val="00136B12"/>
    <w:rsid w:val="00144A29"/>
    <w:rsid w:val="0016158B"/>
    <w:rsid w:val="001B3DED"/>
    <w:rsid w:val="001D3FDF"/>
    <w:rsid w:val="001E6C8C"/>
    <w:rsid w:val="001F0082"/>
    <w:rsid w:val="00233FBE"/>
    <w:rsid w:val="00255304"/>
    <w:rsid w:val="00263C19"/>
    <w:rsid w:val="00295C15"/>
    <w:rsid w:val="002A0FBC"/>
    <w:rsid w:val="002B43E1"/>
    <w:rsid w:val="002B7497"/>
    <w:rsid w:val="002C5EEA"/>
    <w:rsid w:val="002D3034"/>
    <w:rsid w:val="002F6AA3"/>
    <w:rsid w:val="003113B5"/>
    <w:rsid w:val="00330180"/>
    <w:rsid w:val="0037244C"/>
    <w:rsid w:val="00392DC1"/>
    <w:rsid w:val="003977AA"/>
    <w:rsid w:val="003D70ED"/>
    <w:rsid w:val="003E3E66"/>
    <w:rsid w:val="003F5834"/>
    <w:rsid w:val="00407668"/>
    <w:rsid w:val="0041301E"/>
    <w:rsid w:val="004335FD"/>
    <w:rsid w:val="00434B0A"/>
    <w:rsid w:val="00437AB3"/>
    <w:rsid w:val="00471C29"/>
    <w:rsid w:val="00472F73"/>
    <w:rsid w:val="004B4972"/>
    <w:rsid w:val="004D0320"/>
    <w:rsid w:val="004E285F"/>
    <w:rsid w:val="004E4EC2"/>
    <w:rsid w:val="004E6F5A"/>
    <w:rsid w:val="00521B1D"/>
    <w:rsid w:val="00545B8A"/>
    <w:rsid w:val="00554440"/>
    <w:rsid w:val="00554EEF"/>
    <w:rsid w:val="00556398"/>
    <w:rsid w:val="00567DA8"/>
    <w:rsid w:val="005B372D"/>
    <w:rsid w:val="005E299E"/>
    <w:rsid w:val="00617E9D"/>
    <w:rsid w:val="00636ABA"/>
    <w:rsid w:val="00650455"/>
    <w:rsid w:val="0067213E"/>
    <w:rsid w:val="00693D38"/>
    <w:rsid w:val="006A247B"/>
    <w:rsid w:val="006A5291"/>
    <w:rsid w:val="006F3A10"/>
    <w:rsid w:val="007019A7"/>
    <w:rsid w:val="00706F5D"/>
    <w:rsid w:val="00723E5C"/>
    <w:rsid w:val="00725BCA"/>
    <w:rsid w:val="00731DE2"/>
    <w:rsid w:val="00734587"/>
    <w:rsid w:val="00762688"/>
    <w:rsid w:val="0078218B"/>
    <w:rsid w:val="007A52E3"/>
    <w:rsid w:val="007D3C38"/>
    <w:rsid w:val="007F1A5E"/>
    <w:rsid w:val="007F41C0"/>
    <w:rsid w:val="007F6A41"/>
    <w:rsid w:val="008371F7"/>
    <w:rsid w:val="008541F6"/>
    <w:rsid w:val="00856156"/>
    <w:rsid w:val="008773F2"/>
    <w:rsid w:val="008A1283"/>
    <w:rsid w:val="008D2553"/>
    <w:rsid w:val="008D6D9E"/>
    <w:rsid w:val="008F5A63"/>
    <w:rsid w:val="008F6FB0"/>
    <w:rsid w:val="008F78CE"/>
    <w:rsid w:val="00903207"/>
    <w:rsid w:val="00904397"/>
    <w:rsid w:val="009071C6"/>
    <w:rsid w:val="009123B9"/>
    <w:rsid w:val="0091455E"/>
    <w:rsid w:val="00925DB2"/>
    <w:rsid w:val="00926A64"/>
    <w:rsid w:val="009359C7"/>
    <w:rsid w:val="00940AAC"/>
    <w:rsid w:val="009703B6"/>
    <w:rsid w:val="00995A54"/>
    <w:rsid w:val="009968F0"/>
    <w:rsid w:val="009B0ADA"/>
    <w:rsid w:val="009B7A4E"/>
    <w:rsid w:val="009E08E7"/>
    <w:rsid w:val="009E2257"/>
    <w:rsid w:val="009E25AE"/>
    <w:rsid w:val="009E28FA"/>
    <w:rsid w:val="009E57D2"/>
    <w:rsid w:val="00A051EE"/>
    <w:rsid w:val="00A0526D"/>
    <w:rsid w:val="00A104B3"/>
    <w:rsid w:val="00A23939"/>
    <w:rsid w:val="00A330B5"/>
    <w:rsid w:val="00A60596"/>
    <w:rsid w:val="00A617E2"/>
    <w:rsid w:val="00A62530"/>
    <w:rsid w:val="00A65E23"/>
    <w:rsid w:val="00A84F31"/>
    <w:rsid w:val="00A9258C"/>
    <w:rsid w:val="00AA51BC"/>
    <w:rsid w:val="00AC52F8"/>
    <w:rsid w:val="00AF5558"/>
    <w:rsid w:val="00B0243E"/>
    <w:rsid w:val="00B05BA0"/>
    <w:rsid w:val="00B11BD6"/>
    <w:rsid w:val="00B15205"/>
    <w:rsid w:val="00B505B7"/>
    <w:rsid w:val="00B5079A"/>
    <w:rsid w:val="00B6538A"/>
    <w:rsid w:val="00BA0AE7"/>
    <w:rsid w:val="00BA1CD3"/>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743ED"/>
    <w:rsid w:val="00C74A47"/>
    <w:rsid w:val="00C848B8"/>
    <w:rsid w:val="00CC4269"/>
    <w:rsid w:val="00CE37E9"/>
    <w:rsid w:val="00D614AD"/>
    <w:rsid w:val="00D62E01"/>
    <w:rsid w:val="00DA4DF2"/>
    <w:rsid w:val="00DA4F95"/>
    <w:rsid w:val="00DB1C8D"/>
    <w:rsid w:val="00DC36B0"/>
    <w:rsid w:val="00DD4B1C"/>
    <w:rsid w:val="00DE22B7"/>
    <w:rsid w:val="00E0265F"/>
    <w:rsid w:val="00E22D8A"/>
    <w:rsid w:val="00E44CBF"/>
    <w:rsid w:val="00E464F0"/>
    <w:rsid w:val="00E47F2A"/>
    <w:rsid w:val="00E86700"/>
    <w:rsid w:val="00EC7570"/>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3EC75A"/>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BesuchterLink">
    <w:name w:val="FollowedHyperlink"/>
    <w:basedOn w:val="Absatz-Standardschriftart"/>
    <w:uiPriority w:val="99"/>
    <w:semiHidden/>
    <w:unhideWhenUsed/>
    <w:rsid w:val="00D614A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256</Words>
  <Characters>1613</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1866</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Nossek, Jessica</cp:lastModifiedBy>
  <cp:revision>15</cp:revision>
  <cp:lastPrinted>2015-02-20T10:59:00Z</cp:lastPrinted>
  <dcterms:created xsi:type="dcterms:W3CDTF">2019-01-31T08:44:00Z</dcterms:created>
  <dcterms:modified xsi:type="dcterms:W3CDTF">2025-09-09T07:31:00Z</dcterms:modified>
</cp:coreProperties>
</file>